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E3F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760" w:lineRule="exact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“学生资助宣传大使”宣讲材料要求</w:t>
      </w:r>
    </w:p>
    <w:p w14:paraId="5CE27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0"/>
        <w:textAlignment w:val="auto"/>
        <w:outlineLvl w:val="0"/>
        <w:rPr>
          <w:rFonts w:hint="default" w:ascii="黑体" w:hAnsi="黑体" w:eastAsia="黑体" w:cs="黑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36"/>
          <w:lang w:val="en-US" w:eastAsia="zh-CN"/>
        </w:rPr>
        <w:t>一、宣讲PPT要求</w:t>
      </w:r>
    </w:p>
    <w:p w14:paraId="1C96EF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1.本次选聘形式为资助政策宣讲，时长为5～8分钟，学生制作PPT内容须为我校现有的资助政策，具体政策可参照《学生手册（2024）》《广东理工学院本专科学生资助政策简介》（附件3）和最新的评选通知。</w:t>
      </w:r>
    </w:p>
    <w:p w14:paraId="70CA26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2.宣讲政策可选择单项或多项，宣讲者可在PPT中融入其他表现形式，用通俗易懂的语言介绍各项资助政策的标准、申请条件、申请流程等内容。</w:t>
      </w:r>
    </w:p>
    <w:p w14:paraId="70B8AA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3.宣讲者结合个人励志事迹或典型人物的励志经历，丰富资助政策内涵，宣讲内容积极向上，语言大方得体，要正确解读各项政策。</w:t>
      </w:r>
    </w:p>
    <w:p w14:paraId="0D3223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4.入选校级评选的学生须提供宣讲视频。</w:t>
      </w:r>
    </w:p>
    <w:p w14:paraId="60DBC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0"/>
        <w:textAlignment w:val="auto"/>
        <w:outlineLvl w:val="0"/>
        <w:rPr>
          <w:rFonts w:hint="default" w:ascii="黑体" w:hAnsi="黑体" w:eastAsia="黑体" w:cs="黑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36"/>
          <w:lang w:val="en-US" w:eastAsia="zh-CN"/>
        </w:rPr>
        <w:t>二、宣讲视频要求</w:t>
      </w:r>
    </w:p>
    <w:p w14:paraId="19581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0"/>
        <w:textAlignment w:val="auto"/>
        <w:outlineLvl w:val="0"/>
        <w:rPr>
          <w:rFonts w:hint="eastAsia" w:ascii="楷体" w:hAnsi="楷体" w:eastAsia="楷体" w:cs="楷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36"/>
          <w:lang w:val="en-US" w:eastAsia="zh-CN"/>
        </w:rPr>
        <w:t>（一）适用对象</w:t>
      </w:r>
    </w:p>
    <w:p w14:paraId="358AC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0"/>
        <w:textAlignment w:val="auto"/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各学院入选校级评选的学生</w:t>
      </w:r>
    </w:p>
    <w:p w14:paraId="05F0D0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0"/>
        <w:textAlignment w:val="auto"/>
        <w:outlineLvl w:val="0"/>
        <w:rPr>
          <w:rFonts w:hint="default" w:ascii="楷体" w:hAnsi="楷体" w:eastAsia="楷体" w:cs="楷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36"/>
          <w:lang w:val="en-US" w:eastAsia="zh-CN"/>
        </w:rPr>
        <w:t>（二）作品要求</w:t>
      </w:r>
    </w:p>
    <w:p w14:paraId="2397E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0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1.作品内容</w:t>
      </w:r>
    </w:p>
    <w:p w14:paraId="44253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0"/>
        <w:textAlignment w:val="auto"/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主要为参赛选手的宣讲过程，参赛选手须与PPT内容一同出现在画面中，时长控制在5～8分钟，不可超过10分钟。宣讲者可融入其他创意表现形式，丰富宣讲过程。</w:t>
      </w:r>
    </w:p>
    <w:p w14:paraId="36105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0"/>
        <w:textAlignment w:val="auto"/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2.作品格式</w:t>
      </w:r>
    </w:p>
    <w:p w14:paraId="01E6C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0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1.视频格式要求为MP4，画幅16:9（横屏），分辨率1280*720p及以上，画面清晰稳定，不可晃动，收音效果良好。</w:t>
      </w:r>
    </w:p>
    <w:p w14:paraId="5DFA1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0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2.宣讲者须身着正装、要求精神饱满，仪表端庄，口齿清晰，生动流畅。</w:t>
      </w:r>
    </w:p>
    <w:p w14:paraId="09372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0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3.视频画面可选择以下2种形式（仅供参考），均须本人出镜；视频可适量剪辑，但要确保视频的连续性、流畅性。</w:t>
      </w:r>
      <w:bookmarkStart w:id="0" w:name="_GoBack"/>
      <w:bookmarkEnd w:id="0"/>
    </w:p>
    <w:p w14:paraId="083ABA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</w:pPr>
      <w:r>
        <w:drawing>
          <wp:inline distT="0" distB="0" distL="114300" distR="114300">
            <wp:extent cx="5269230" cy="3021330"/>
            <wp:effectExtent l="0" t="0" r="7620" b="762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95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1" w:firstLineChars="0"/>
        <w:jc w:val="center"/>
        <w:textAlignment w:val="auto"/>
        <w:outlineLvl w:val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（形式1）</w:t>
      </w:r>
    </w:p>
    <w:p w14:paraId="1B9BC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0"/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</w:pPr>
      <w:r>
        <w:drawing>
          <wp:inline distT="0" distB="0" distL="114300" distR="114300">
            <wp:extent cx="5273675" cy="2999105"/>
            <wp:effectExtent l="0" t="0" r="3175" b="1079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23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1" w:firstLineChars="0"/>
        <w:jc w:val="center"/>
        <w:textAlignment w:val="auto"/>
        <w:outlineLvl w:val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（形式2）</w:t>
      </w:r>
    </w:p>
    <w:p w14:paraId="785CF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1" w:firstLineChars="0"/>
        <w:jc w:val="center"/>
        <w:textAlignment w:val="auto"/>
        <w:outlineLvl w:val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18308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0"/>
        <w:textAlignment w:val="auto"/>
        <w:outlineLvl w:val="0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36"/>
          <w:lang w:val="en-US" w:eastAsia="zh-CN"/>
        </w:rPr>
        <w:t>（三）作品报送</w:t>
      </w:r>
    </w:p>
    <w:p w14:paraId="41F03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0"/>
        <w:textAlignment w:val="auto"/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宣讲视频按“学院+姓名+校级评选视频”格式进行命名，发至学院负责人邮箱，学院负责人连同其他材料发至奖助贷科邮箱。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94ACD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C06466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C06466">
                    <w:pPr>
                      <w:pStyle w:val="2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jMTc0OWMwZGUyN2IzYzg2NjNhMmU1ZjIwMGVkMzgifQ=="/>
  </w:docVars>
  <w:rsids>
    <w:rsidRoot w:val="5EB44C89"/>
    <w:rsid w:val="004A79C5"/>
    <w:rsid w:val="03123DCA"/>
    <w:rsid w:val="0B436A02"/>
    <w:rsid w:val="0B4B60CB"/>
    <w:rsid w:val="0C0A3890"/>
    <w:rsid w:val="113D2012"/>
    <w:rsid w:val="171E6442"/>
    <w:rsid w:val="17F37D32"/>
    <w:rsid w:val="1B480F07"/>
    <w:rsid w:val="2636700D"/>
    <w:rsid w:val="2A455983"/>
    <w:rsid w:val="2C8B5ED0"/>
    <w:rsid w:val="3FB5178A"/>
    <w:rsid w:val="40046427"/>
    <w:rsid w:val="4C746529"/>
    <w:rsid w:val="4CE1198F"/>
    <w:rsid w:val="53E93741"/>
    <w:rsid w:val="5EB44C89"/>
    <w:rsid w:val="5FDA12F8"/>
    <w:rsid w:val="61A20117"/>
    <w:rsid w:val="64FE506C"/>
    <w:rsid w:val="6ECF7D22"/>
    <w:rsid w:val="7068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558</Words>
  <Characters>592</Characters>
  <Lines>0</Lines>
  <Paragraphs>0</Paragraphs>
  <TotalTime>4</TotalTime>
  <ScaleCrop>false</ScaleCrop>
  <LinksUpToDate>false</LinksUpToDate>
  <CharactersWithSpaces>592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2023-05-08T09:02:00Z</dcterms:created>
  <dc:creator>陈小y</dc:creator>
  <cp:lastModifiedBy>陈小y</cp:lastModifiedBy>
  <dcterms:modified xsi:type="dcterms:W3CDTF">2025-03-21T03:02:44Z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B7F2D116668C4EF88F2A2D9232DB6C90_11</vt:lpwstr>
  </property>
  <property fmtid="{D5CDD505-2E9C-101B-9397-08002B2CF9AE}" pid="4" name="KSOTemplateDocerSaveRecord">
    <vt:lpwstr>eyJoZGlkIjoiNzhjMTc0OWMwZGUyN2IzYzg2NjNhMmU1ZjIwMGVkMzgiLCJ1c2VySWQiOiIzMzQ1OTU1NjgifQ==</vt:lpwstr>
  </property>
</Properties>
</file>